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36F7" w14:textId="38E32624" w:rsidR="008B3313" w:rsidRPr="000A63B2" w:rsidRDefault="008B3313" w:rsidP="008B3313">
      <w:pPr>
        <w:rPr>
          <w:lang w:val="en-GB"/>
        </w:rPr>
      </w:pPr>
    </w:p>
    <w:p w14:paraId="1DD27F4E" w14:textId="77777777" w:rsidR="000A63B2" w:rsidRPr="007E3D81" w:rsidRDefault="000A63B2" w:rsidP="000A63B2">
      <w:pPr>
        <w:jc w:val="center"/>
        <w:rPr>
          <w:rFonts w:ascii="Gotham narrow" w:hAnsi="Gotham narrow"/>
          <w:lang w:val="en-US"/>
        </w:rPr>
      </w:pPr>
      <w:bookmarkStart w:id="0" w:name="_GoBack"/>
      <w:bookmarkEnd w:id="0"/>
      <w:r w:rsidRPr="007E3D81">
        <w:rPr>
          <w:sz w:val="34"/>
          <w:szCs w:val="34"/>
          <w:lang w:val="it"/>
        </w:rPr>
        <w:t>Trasformazione digitale – Il tuo protocollo di cambiamento</w:t>
      </w:r>
    </w:p>
    <w:p w14:paraId="2F6A859D" w14:textId="77777777" w:rsidR="000A63B2" w:rsidRPr="007E3D81" w:rsidRDefault="000A63B2" w:rsidP="000A63B2">
      <w:pPr>
        <w:rPr>
          <w:rFonts w:ascii="Gotham narrow" w:hAnsi="Gotham narrow"/>
          <w:szCs w:val="28"/>
          <w:lang w:val="en-US"/>
        </w:rPr>
      </w:pPr>
    </w:p>
    <w:p w14:paraId="2494AD4E" w14:textId="77777777" w:rsidR="000A63B2" w:rsidRPr="007E3D81" w:rsidRDefault="000A63B2" w:rsidP="000A63B2">
      <w:pPr>
        <w:rPr>
          <w:rFonts w:ascii="Gotham narrow" w:hAnsi="Gotham narrow"/>
          <w:lang w:val="en-US"/>
        </w:rPr>
      </w:pPr>
      <w:r>
        <w:rPr>
          <w:szCs w:val="28"/>
          <w:lang w:val="it"/>
        </w:rPr>
        <w:t>Questo documento vi accompagnerà durante l'intero processo di trasformazione digitale.</w:t>
      </w:r>
    </w:p>
    <w:p w14:paraId="76C957EF" w14:textId="77777777" w:rsidR="000A63B2" w:rsidRPr="007E3D81" w:rsidRDefault="000A63B2" w:rsidP="000A63B2">
      <w:pPr>
        <w:rPr>
          <w:rFonts w:ascii="Gotham narrow" w:hAnsi="Gotham narrow"/>
          <w:lang w:val="en-US"/>
        </w:rPr>
      </w:pPr>
      <w:r>
        <w:rPr>
          <w:szCs w:val="28"/>
          <w:lang w:val="it"/>
        </w:rPr>
        <w:t>Potresti e dovresti annotare tutte le idee, ecc. qui che hai già o che sono venuti nel corso della pianificazione strategica per la tua trasformazione digitale.</w:t>
      </w:r>
    </w:p>
    <w:p w14:paraId="253F5A6C" w14:textId="77777777" w:rsidR="000A63B2" w:rsidRPr="007E3D81" w:rsidRDefault="000A63B2" w:rsidP="000A63B2">
      <w:pPr>
        <w:rPr>
          <w:rFonts w:ascii="Gotham narrow" w:hAnsi="Gotham narrow"/>
          <w:lang w:val="en-US"/>
        </w:rPr>
      </w:pPr>
      <w:r>
        <w:rPr>
          <w:szCs w:val="28"/>
          <w:lang w:val="it"/>
        </w:rPr>
        <w:t>Registra anche tutte le modifiche, ad esempio se il contenuto cambia sulla base di</w:t>
      </w:r>
      <w:r>
        <w:rPr>
          <w:lang w:val="it"/>
        </w:rPr>
        <w:t xml:space="preserve"> nuove</w:t>
      </w:r>
      <w:r>
        <w:rPr>
          <w:szCs w:val="28"/>
          <w:lang w:val="it"/>
        </w:rPr>
        <w:t xml:space="preserve"> informazioni.</w:t>
      </w:r>
    </w:p>
    <w:p w14:paraId="0A7C989C" w14:textId="77777777" w:rsidR="000A63B2" w:rsidRPr="007E3D81" w:rsidRDefault="000A63B2" w:rsidP="000A63B2">
      <w:pPr>
        <w:rPr>
          <w:rFonts w:ascii="Gotham narrow" w:hAnsi="Gotham narrow"/>
          <w:szCs w:val="28"/>
          <w:lang w:val="en-US"/>
        </w:rPr>
      </w:pPr>
    </w:p>
    <w:tbl>
      <w:tblPr>
        <w:tblStyle w:val="Tabellenraster"/>
        <w:tblW w:w="14350" w:type="dxa"/>
        <w:tblLook w:val="04A0" w:firstRow="1" w:lastRow="0" w:firstColumn="1" w:lastColumn="0" w:noHBand="0" w:noVBand="1"/>
      </w:tblPr>
      <w:tblGrid>
        <w:gridCol w:w="530"/>
        <w:gridCol w:w="2400"/>
        <w:gridCol w:w="2716"/>
        <w:gridCol w:w="2429"/>
        <w:gridCol w:w="2291"/>
        <w:gridCol w:w="1782"/>
        <w:gridCol w:w="2202"/>
      </w:tblGrid>
      <w:tr w:rsidR="000A63B2" w14:paraId="00368A45" w14:textId="77777777" w:rsidTr="00E95713">
        <w:tc>
          <w:tcPr>
            <w:tcW w:w="492" w:type="dxa"/>
            <w:shd w:val="clear" w:color="auto" w:fill="auto"/>
          </w:tcPr>
          <w:p w14:paraId="68F75510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No.</w:t>
            </w:r>
          </w:p>
        </w:tc>
        <w:tc>
          <w:tcPr>
            <w:tcW w:w="2456" w:type="dxa"/>
            <w:shd w:val="clear" w:color="auto" w:fill="auto"/>
          </w:tcPr>
          <w:p w14:paraId="73873015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Attività / idee / progetti di cambiamento / innovazione / alterazioni / nuovo hardware o software / nuovi processi ecc.</w:t>
            </w:r>
          </w:p>
        </w:tc>
        <w:tc>
          <w:tcPr>
            <w:tcW w:w="2802" w:type="dxa"/>
            <w:shd w:val="clear" w:color="auto" w:fill="auto"/>
          </w:tcPr>
          <w:p w14:paraId="244C9DB3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Descrizione dei singoli passi necessari per l'attuazione</w:t>
            </w:r>
          </w:p>
        </w:tc>
        <w:tc>
          <w:tcPr>
            <w:tcW w:w="2509" w:type="dxa"/>
            <w:shd w:val="clear" w:color="auto" w:fill="auto"/>
          </w:tcPr>
          <w:p w14:paraId="2A4AB079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Domande aperte: cosa deve ancora essere chiarito?</w:t>
            </w:r>
          </w:p>
        </w:tc>
        <w:tc>
          <w:tcPr>
            <w:tcW w:w="2339" w:type="dxa"/>
            <w:shd w:val="clear" w:color="auto" w:fill="auto"/>
          </w:tcPr>
          <w:p w14:paraId="0E60E0A3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Quali requisiti devono essere soddisfatti per poter implementare queste attività?</w:t>
            </w:r>
          </w:p>
        </w:tc>
        <w:tc>
          <w:tcPr>
            <w:tcW w:w="1486" w:type="dxa"/>
            <w:shd w:val="clear" w:color="auto" w:fill="auto"/>
          </w:tcPr>
          <w:p w14:paraId="3596760D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Implementazione</w:t>
            </w:r>
          </w:p>
          <w:p w14:paraId="683BAA56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(Decisione Sì/No)</w:t>
            </w:r>
          </w:p>
        </w:tc>
        <w:tc>
          <w:tcPr>
            <w:tcW w:w="2265" w:type="dxa"/>
            <w:shd w:val="clear" w:color="auto" w:fill="auto"/>
          </w:tcPr>
          <w:p w14:paraId="5402885F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  <w:r>
              <w:rPr>
                <w:lang w:val="it"/>
              </w:rPr>
              <w:t>Commenti</w:t>
            </w:r>
          </w:p>
        </w:tc>
      </w:tr>
      <w:tr w:rsidR="000A63B2" w14:paraId="4C9B12EB" w14:textId="77777777" w:rsidTr="00E95713">
        <w:tc>
          <w:tcPr>
            <w:tcW w:w="492" w:type="dxa"/>
            <w:shd w:val="clear" w:color="auto" w:fill="auto"/>
          </w:tcPr>
          <w:p w14:paraId="47631FCE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456" w:type="dxa"/>
            <w:shd w:val="clear" w:color="auto" w:fill="auto"/>
          </w:tcPr>
          <w:p w14:paraId="40C7F828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802" w:type="dxa"/>
            <w:shd w:val="clear" w:color="auto" w:fill="auto"/>
          </w:tcPr>
          <w:p w14:paraId="5287E1FC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509" w:type="dxa"/>
            <w:shd w:val="clear" w:color="auto" w:fill="auto"/>
          </w:tcPr>
          <w:p w14:paraId="41F55704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tc>
          <w:tcPr>
            <w:tcW w:w="2339" w:type="dxa"/>
            <w:shd w:val="clear" w:color="auto" w:fill="auto"/>
          </w:tcPr>
          <w:p w14:paraId="7C17FF74" w14:textId="77777777" w:rsidR="000A63B2" w:rsidRDefault="000A63B2" w:rsidP="00E95713">
            <w:pPr>
              <w:rPr>
                <w:rFonts w:ascii="Gotham narrow" w:hAnsi="Gotham narrow"/>
                <w:lang w:val="en-GB"/>
              </w:rPr>
            </w:pPr>
          </w:p>
        </w:tc>
        <w:sdt>
          <w:sdtPr>
            <w:rPr>
              <w:rFonts w:ascii="Gotham narrow" w:hAnsi="Gotham narrow"/>
              <w:lang w:val="en-GB"/>
            </w:rPr>
            <w:id w:val="-1401666692"/>
            <w:placeholder>
              <w:docPart w:val="33ED7BC634794ABB9C4250F5E3C60C1E"/>
            </w:placeholder>
            <w:dropDownList>
              <w:listItem w:displayText="Scegli una opzione" w:value="Scegli una opzione"/>
              <w:listItem w:displayText="Sì" w:value="1"/>
              <w:listItem w:displayText="No" w:value="2"/>
            </w:dropDownList>
          </w:sdtPr>
          <w:sdtEndPr/>
          <w:sdtContent>
            <w:tc>
              <w:tcPr>
                <w:tcW w:w="1486" w:type="dxa"/>
                <w:shd w:val="clear" w:color="auto" w:fill="auto"/>
              </w:tcPr>
              <w:p w14:paraId="3FAFFE86" w14:textId="60944D88" w:rsidR="000A63B2" w:rsidRPr="007E3D81" w:rsidRDefault="00970905" w:rsidP="00E95713">
                <w:pPr>
                  <w:rPr>
                    <w:rFonts w:ascii="Gotham narrow" w:hAnsi="Gotham narrow"/>
                  </w:rPr>
                </w:pPr>
                <w:r>
                  <w:rPr>
                    <w:rFonts w:ascii="Gotham narrow" w:hAnsi="Gotham narrow"/>
                    <w:lang w:val="en-GB"/>
                  </w:rPr>
                  <w:t>Scegli una opzione</w:t>
                </w:r>
              </w:p>
            </w:tc>
          </w:sdtContent>
        </w:sdt>
        <w:tc>
          <w:tcPr>
            <w:tcW w:w="2265" w:type="dxa"/>
            <w:shd w:val="clear" w:color="auto" w:fill="auto"/>
          </w:tcPr>
          <w:p w14:paraId="5DC43E68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0A63B2" w14:paraId="35E7605F" w14:textId="77777777" w:rsidTr="00E95713">
        <w:tc>
          <w:tcPr>
            <w:tcW w:w="492" w:type="dxa"/>
            <w:shd w:val="clear" w:color="auto" w:fill="auto"/>
          </w:tcPr>
          <w:p w14:paraId="743193D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2D0284F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4B3BEF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0EB2BFC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7A744D9E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5AD2B12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5FE38161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0A63B2" w14:paraId="29E5D3DE" w14:textId="77777777" w:rsidTr="00E95713">
        <w:tc>
          <w:tcPr>
            <w:tcW w:w="492" w:type="dxa"/>
            <w:shd w:val="clear" w:color="auto" w:fill="auto"/>
          </w:tcPr>
          <w:p w14:paraId="0868F93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3E2CE77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BB82362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4232431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1D439C33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45CC0CC5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4012BCE8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0A63B2" w14:paraId="272D9B78" w14:textId="77777777" w:rsidTr="00E95713">
        <w:tc>
          <w:tcPr>
            <w:tcW w:w="492" w:type="dxa"/>
            <w:shd w:val="clear" w:color="auto" w:fill="auto"/>
          </w:tcPr>
          <w:p w14:paraId="70FDBF5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51A268B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E96F9FC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61010E6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0092D87F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1C882767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2E5C54C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0A63B2" w14:paraId="1E127319" w14:textId="77777777" w:rsidTr="00E95713">
        <w:tc>
          <w:tcPr>
            <w:tcW w:w="492" w:type="dxa"/>
            <w:shd w:val="clear" w:color="auto" w:fill="auto"/>
          </w:tcPr>
          <w:p w14:paraId="1BB210C4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1939F9F2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603686BA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26DB6C8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4ADFDFE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099E28E5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1393899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  <w:tr w:rsidR="000A63B2" w14:paraId="46567B6B" w14:textId="77777777" w:rsidTr="00E95713">
        <w:tc>
          <w:tcPr>
            <w:tcW w:w="492" w:type="dxa"/>
            <w:shd w:val="clear" w:color="auto" w:fill="auto"/>
          </w:tcPr>
          <w:p w14:paraId="44D6489E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456" w:type="dxa"/>
            <w:shd w:val="clear" w:color="auto" w:fill="auto"/>
          </w:tcPr>
          <w:p w14:paraId="6BACBAA0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802" w:type="dxa"/>
            <w:shd w:val="clear" w:color="auto" w:fill="auto"/>
          </w:tcPr>
          <w:p w14:paraId="5C80752C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509" w:type="dxa"/>
            <w:shd w:val="clear" w:color="auto" w:fill="auto"/>
          </w:tcPr>
          <w:p w14:paraId="471C0C4D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339" w:type="dxa"/>
            <w:shd w:val="clear" w:color="auto" w:fill="auto"/>
          </w:tcPr>
          <w:p w14:paraId="1A10AE5B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1486" w:type="dxa"/>
            <w:shd w:val="clear" w:color="auto" w:fill="auto"/>
          </w:tcPr>
          <w:p w14:paraId="0CFD9E5F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  <w:tc>
          <w:tcPr>
            <w:tcW w:w="2265" w:type="dxa"/>
            <w:shd w:val="clear" w:color="auto" w:fill="auto"/>
          </w:tcPr>
          <w:p w14:paraId="78B156A9" w14:textId="77777777" w:rsidR="000A63B2" w:rsidRPr="007E3D81" w:rsidRDefault="000A63B2" w:rsidP="00E95713">
            <w:pPr>
              <w:rPr>
                <w:rFonts w:ascii="Gotham narrow" w:hAnsi="Gotham narrow"/>
              </w:rPr>
            </w:pPr>
          </w:p>
        </w:tc>
      </w:tr>
    </w:tbl>
    <w:p w14:paraId="28766E75" w14:textId="5F4D7089" w:rsidR="00483B36" w:rsidRPr="000A63B2" w:rsidRDefault="00483B36" w:rsidP="00483B36">
      <w:pPr>
        <w:tabs>
          <w:tab w:val="left" w:pos="5550"/>
        </w:tabs>
        <w:rPr>
          <w:lang w:val="en-US"/>
        </w:rPr>
      </w:pPr>
      <w:r w:rsidRPr="000A63B2">
        <w:rPr>
          <w:lang w:val="en-US"/>
        </w:rPr>
        <w:tab/>
      </w:r>
    </w:p>
    <w:sectPr w:rsidR="00483B36" w:rsidRPr="000A63B2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A7D9" w14:textId="77777777" w:rsidR="00672AC4" w:rsidRDefault="00672AC4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AAB183F" w14:textId="77777777" w:rsidR="00672AC4" w:rsidRDefault="00672AC4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">
    <w:altName w:val="Tahoma"/>
    <w:charset w:val="01"/>
    <w:family w:val="auto"/>
    <w:pitch w:val="default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0EEE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4C6AE55B" wp14:editId="3BEDC4C0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2118A012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48C1A3B0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0822" w14:textId="77777777" w:rsidR="00672AC4" w:rsidRDefault="00672AC4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48C7F1D4" w14:textId="77777777" w:rsidR="00672AC4" w:rsidRDefault="00672AC4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8BEC" w14:textId="77777777" w:rsidR="00EC5509" w:rsidRDefault="00EC5509" w:rsidP="00EC5509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5D66DC1E" wp14:editId="4E174B8E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EBA6C90" wp14:editId="00E3B253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FAFFA" w14:textId="77777777" w:rsidR="00EC5509" w:rsidRPr="003E7AF5" w:rsidRDefault="00EC5509" w:rsidP="00EC5509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79EEC54F" w14:textId="77777777" w:rsidR="00EC5509" w:rsidRPr="00D21DD7" w:rsidRDefault="00EC5509" w:rsidP="00EC550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A6C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285FAFFA" w14:textId="77777777" w:rsidR="00EC5509" w:rsidRPr="003E7AF5" w:rsidRDefault="00EC5509" w:rsidP="00EC5509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79EEC54F" w14:textId="77777777" w:rsidR="00EC5509" w:rsidRPr="00D21DD7" w:rsidRDefault="00EC5509" w:rsidP="00EC550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A3CBDBE" wp14:editId="47480694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6B3A7" w14:textId="77777777" w:rsidR="00EC5509" w:rsidRPr="00B02BC6" w:rsidRDefault="00EC5509" w:rsidP="00EC5509">
    <w:pPr>
      <w:pStyle w:val="Kopfzeile"/>
    </w:pPr>
  </w:p>
  <w:p w14:paraId="44DC93C5" w14:textId="3D8B69D3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F0A47"/>
    <w:multiLevelType w:val="hybridMultilevel"/>
    <w:tmpl w:val="CE1A7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B24"/>
    <w:multiLevelType w:val="multilevel"/>
    <w:tmpl w:val="665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A63B2"/>
    <w:rsid w:val="000E45F0"/>
    <w:rsid w:val="001A7BCC"/>
    <w:rsid w:val="0024293A"/>
    <w:rsid w:val="00287045"/>
    <w:rsid w:val="002B0642"/>
    <w:rsid w:val="00381E5A"/>
    <w:rsid w:val="003C64E3"/>
    <w:rsid w:val="00483B36"/>
    <w:rsid w:val="004D18D8"/>
    <w:rsid w:val="00672AC4"/>
    <w:rsid w:val="006D1C0E"/>
    <w:rsid w:val="00746550"/>
    <w:rsid w:val="007A36D3"/>
    <w:rsid w:val="007B1053"/>
    <w:rsid w:val="008B3313"/>
    <w:rsid w:val="00970905"/>
    <w:rsid w:val="00A203B5"/>
    <w:rsid w:val="00A97BE0"/>
    <w:rsid w:val="00AF3A4D"/>
    <w:rsid w:val="00B901B4"/>
    <w:rsid w:val="00C622A1"/>
    <w:rsid w:val="00C715DF"/>
    <w:rsid w:val="00DB7A45"/>
    <w:rsid w:val="00DC1A39"/>
    <w:rsid w:val="00EC550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30D1C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D7BC634794ABB9C4250F5E3C6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5436-01DF-4558-9A5B-8B59091D365C}"/>
      </w:docPartPr>
      <w:docPartBody>
        <w:p w:rsidR="007F4103" w:rsidRDefault="001061AE" w:rsidP="001061AE">
          <w:pPr>
            <w:pStyle w:val="33ED7BC634794ABB9C4250F5E3C60C1E"/>
          </w:pPr>
          <w:r w:rsidRPr="0042252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">
    <w:altName w:val="Tahoma"/>
    <w:charset w:val="01"/>
    <w:family w:val="auto"/>
    <w:pitch w:val="default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E"/>
    <w:rsid w:val="00005818"/>
    <w:rsid w:val="001061AE"/>
    <w:rsid w:val="007F4103"/>
    <w:rsid w:val="00C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005818"/>
    <w:rPr>
      <w:color w:val="808080"/>
    </w:rPr>
  </w:style>
  <w:style w:type="paragraph" w:customStyle="1" w:styleId="33ED7BC634794ABB9C4250F5E3C60C1E">
    <w:name w:val="33ED7BC634794ABB9C4250F5E3C60C1E"/>
    <w:rsid w:val="00106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B627-29C6-4579-9DB0-7B1C31BB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2020-01-14T15:33:00Z</dcterms:created>
  <dcterms:modified xsi:type="dcterms:W3CDTF">2020-01-14T15:33:00Z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