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E9E4AB" w14:textId="77777777" w:rsidR="00F84C2C" w:rsidRPr="00837259" w:rsidRDefault="00F84C2C">
      <w:pPr>
        <w:rPr>
          <w:rFonts w:ascii="Gotham Narrow Book" w:hAnsi="Gotham Narrow Book"/>
          <w:sz w:val="10"/>
          <w:szCs w:val="10"/>
        </w:rPr>
      </w:pPr>
    </w:p>
    <w:p w14:paraId="73F64677" w14:textId="77777777" w:rsidR="0014228E" w:rsidRDefault="0014228E" w:rsidP="0014228E">
      <w:pPr>
        <w:jc w:val="center"/>
        <w:rPr>
          <w:lang w:val="en-US"/>
        </w:rPr>
      </w:pPr>
      <w:r>
        <w:rPr>
          <w:rFonts w:ascii="Gotham Narrow Book" w:hAnsi="Gotham Narrow Book"/>
          <w:sz w:val="34"/>
          <w:szCs w:val="34"/>
          <w:lang w:val="en-GB"/>
        </w:rPr>
        <w:t>PESTLE Analysis</w:t>
      </w:r>
    </w:p>
    <w:p w14:paraId="49FA34F9" w14:textId="77777777" w:rsidR="0014228E" w:rsidRDefault="0014228E" w:rsidP="0014228E">
      <w:pPr>
        <w:jc w:val="center"/>
        <w:rPr>
          <w:lang w:val="en-US"/>
        </w:rPr>
      </w:pPr>
      <w:r>
        <w:rPr>
          <w:rFonts w:ascii="Gotham Narrow Book" w:hAnsi="Gotham Narrow Book"/>
          <w:sz w:val="28"/>
          <w:szCs w:val="28"/>
          <w:lang w:val="en-GB"/>
        </w:rPr>
        <w:t>Worksheet Social Factors</w:t>
      </w:r>
    </w:p>
    <w:p w14:paraId="1ECF041C" w14:textId="77777777" w:rsidR="0014228E" w:rsidRPr="00837259" w:rsidRDefault="0014228E" w:rsidP="0014228E">
      <w:pPr>
        <w:rPr>
          <w:rFonts w:ascii="Gotham Narrow Book" w:hAnsi="Gotham Narrow Book"/>
          <w:sz w:val="10"/>
          <w:szCs w:val="10"/>
          <w:lang w:val="en-GB"/>
        </w:rPr>
      </w:pPr>
    </w:p>
    <w:p w14:paraId="06DD5CE0" w14:textId="77777777" w:rsidR="0014228E" w:rsidRDefault="0014228E" w:rsidP="0014228E">
      <w:pPr>
        <w:rPr>
          <w:lang w:val="en-US"/>
        </w:rPr>
      </w:pPr>
      <w:r>
        <w:rPr>
          <w:rFonts w:ascii="Gotham Narrow Book" w:hAnsi="Gotham Narrow Book"/>
          <w:szCs w:val="28"/>
          <w:lang w:val="en-GB"/>
        </w:rPr>
        <w:t xml:space="preserve">Which </w:t>
      </w:r>
      <w:r>
        <w:rPr>
          <w:rFonts w:ascii="Gotham Narrow Book" w:hAnsi="Gotham Narrow Book"/>
          <w:b/>
          <w:bCs/>
          <w:szCs w:val="28"/>
          <w:u w:val="single"/>
          <w:lang w:val="en-GB"/>
        </w:rPr>
        <w:t>social aspects</w:t>
      </w:r>
      <w:r>
        <w:rPr>
          <w:rFonts w:ascii="Gotham Narrow Book" w:hAnsi="Gotham Narrow Book"/>
          <w:szCs w:val="28"/>
          <w:lang w:val="en-GB"/>
        </w:rPr>
        <w:t xml:space="preserve"> are particularly relevant for my business?</w:t>
      </w:r>
    </w:p>
    <w:p w14:paraId="7540A16A" w14:textId="77777777" w:rsidR="0014228E" w:rsidRDefault="0014228E" w:rsidP="0014228E">
      <w:pPr>
        <w:tabs>
          <w:tab w:val="left" w:pos="709"/>
          <w:tab w:val="left" w:pos="2410"/>
        </w:tabs>
        <w:spacing w:after="120" w:line="288" w:lineRule="auto"/>
        <w:rPr>
          <w:rFonts w:ascii="Gotham Narrow Book" w:hAnsi="Gotham Narrow Book"/>
          <w:lang w:val="en-GB"/>
        </w:rPr>
      </w:pPr>
      <w:r>
        <w:rPr>
          <w:rFonts w:ascii="Gotham Narrow Book" w:hAnsi="Gotham Narrow Book"/>
          <w:szCs w:val="28"/>
          <w:lang w:val="en-GB"/>
        </w:rPr>
        <w:t>Please bear in mind that there are mutual dependencies between the individual factors. A change in one area, e.g. in the area of political factors, can lead to new parameters in other areas, e.g. economic factors.</w:t>
      </w:r>
    </w:p>
    <w:p w14:paraId="4B7D4782" w14:textId="77777777" w:rsidR="0014228E" w:rsidRDefault="0014228E" w:rsidP="0014228E">
      <w:pPr>
        <w:tabs>
          <w:tab w:val="left" w:pos="709"/>
          <w:tab w:val="left" w:pos="2410"/>
        </w:tabs>
        <w:spacing w:after="120" w:line="288" w:lineRule="auto"/>
        <w:rPr>
          <w:szCs w:val="28"/>
          <w:lang w:val="en-GB"/>
        </w:rPr>
      </w:pPr>
    </w:p>
    <w:p w14:paraId="202D2490" w14:textId="77777777" w:rsidR="0014228E" w:rsidRDefault="0014228E" w:rsidP="0014228E">
      <w:pPr>
        <w:pStyle w:val="Listenabsatz"/>
        <w:numPr>
          <w:ilvl w:val="0"/>
          <w:numId w:val="3"/>
        </w:numPr>
        <w:spacing w:line="256" w:lineRule="auto"/>
        <w:rPr>
          <w:rFonts w:ascii="Gotham Narrow Book" w:hAnsi="Gotham Narrow Book"/>
          <w:szCs w:val="28"/>
          <w:lang w:val="en-US"/>
        </w:rPr>
      </w:pPr>
      <w:r>
        <w:rPr>
          <w:rFonts w:ascii="Gotham Narrow Book" w:hAnsi="Gotham Narrow Book"/>
          <w:szCs w:val="28"/>
          <w:lang w:val="en-US"/>
        </w:rPr>
        <w:t xml:space="preserve">List the </w:t>
      </w:r>
      <w:r>
        <w:rPr>
          <w:rFonts w:ascii="Gotham Narrow Book" w:hAnsi="Gotham Narrow Book"/>
          <w:b/>
          <w:szCs w:val="28"/>
          <w:lang w:val="en-US"/>
        </w:rPr>
        <w:t>external social factors</w:t>
      </w:r>
      <w:r>
        <w:rPr>
          <w:rFonts w:ascii="Gotham Narrow Book" w:hAnsi="Gotham Narrow Book"/>
          <w:szCs w:val="28"/>
          <w:lang w:val="en-US"/>
        </w:rPr>
        <w:t xml:space="preserve"> for your company.</w:t>
      </w:r>
    </w:p>
    <w:p w14:paraId="7EE07616" w14:textId="77777777" w:rsidR="0014228E" w:rsidRDefault="0014228E" w:rsidP="0014228E">
      <w:pPr>
        <w:pStyle w:val="Listenabsatz"/>
        <w:numPr>
          <w:ilvl w:val="0"/>
          <w:numId w:val="3"/>
        </w:numPr>
        <w:spacing w:line="256" w:lineRule="auto"/>
        <w:rPr>
          <w:rFonts w:ascii="Gotham Narrow Book" w:hAnsi="Gotham Narrow Book"/>
          <w:szCs w:val="28"/>
          <w:lang w:val="en-US"/>
        </w:rPr>
      </w:pPr>
      <w:r>
        <w:rPr>
          <w:rFonts w:ascii="Gotham Narrow Book" w:hAnsi="Gotham Narrow Book"/>
          <w:szCs w:val="28"/>
          <w:lang w:val="en-US"/>
        </w:rPr>
        <w:t>Investigate and document the most important impacts of each factor on your company. Please take both positive and negative impacts into account when doing this.</w:t>
      </w:r>
    </w:p>
    <w:p w14:paraId="041F18AA" w14:textId="77777777" w:rsidR="0014228E" w:rsidRDefault="0014228E" w:rsidP="0014228E">
      <w:pPr>
        <w:pStyle w:val="Listenabsatz"/>
        <w:numPr>
          <w:ilvl w:val="0"/>
          <w:numId w:val="3"/>
        </w:numPr>
        <w:spacing w:line="256" w:lineRule="auto"/>
        <w:rPr>
          <w:rFonts w:ascii="Gotham Narrow Book" w:hAnsi="Gotham Narrow Book"/>
          <w:szCs w:val="28"/>
          <w:lang w:val="en-US"/>
        </w:rPr>
      </w:pPr>
      <w:r>
        <w:rPr>
          <w:rFonts w:ascii="Gotham Narrow Book" w:hAnsi="Gotham Narrow Book"/>
          <w:szCs w:val="28"/>
          <w:lang w:val="en-US"/>
        </w:rPr>
        <w:t>Evaluate the importance of the impacts of each key factor on your company with a scale from 1 to 5 (1 point = insignificant, 5 points = critical).</w:t>
      </w:r>
    </w:p>
    <w:p w14:paraId="3801F02D" w14:textId="77777777" w:rsidR="0014228E" w:rsidRDefault="0014228E" w:rsidP="0014228E">
      <w:pPr>
        <w:pStyle w:val="Listenabsatz"/>
        <w:numPr>
          <w:ilvl w:val="0"/>
          <w:numId w:val="3"/>
        </w:numPr>
        <w:spacing w:line="256" w:lineRule="auto"/>
        <w:rPr>
          <w:rFonts w:ascii="Gotham Narrow Book" w:hAnsi="Gotham Narrow Book"/>
          <w:szCs w:val="28"/>
          <w:lang w:val="en-US"/>
        </w:rPr>
      </w:pPr>
      <w:r>
        <w:rPr>
          <w:rFonts w:ascii="Gotham Narrow Book" w:hAnsi="Gotham Narrow Book"/>
          <w:szCs w:val="28"/>
          <w:lang w:val="en-US"/>
        </w:rPr>
        <w:t>Evaluate the likelihood of the impacts of each key factor occurring in your company with a scale from 1 to 5 (1 point = unrealistic, 5 points = certain).</w:t>
      </w:r>
    </w:p>
    <w:p w14:paraId="3D67AD96" w14:textId="77777777" w:rsidR="0014228E" w:rsidRDefault="0014228E" w:rsidP="0014228E">
      <w:pPr>
        <w:pStyle w:val="Listenabsatz"/>
        <w:numPr>
          <w:ilvl w:val="0"/>
          <w:numId w:val="3"/>
        </w:numPr>
        <w:spacing w:line="256" w:lineRule="auto"/>
        <w:rPr>
          <w:rFonts w:ascii="Gotham Narrow Book" w:hAnsi="Gotham Narrow Book"/>
          <w:szCs w:val="28"/>
          <w:lang w:val="en-US"/>
        </w:rPr>
      </w:pPr>
      <w:r>
        <w:rPr>
          <w:rFonts w:ascii="Gotham Narrow Book" w:hAnsi="Gotham Narrow Book"/>
          <w:szCs w:val="28"/>
          <w:lang w:val="en-US"/>
        </w:rPr>
        <w:t>Multiply the score for ‘importance’ with the score for ‘likelihood of occurring’ for each factor and enter the result under ‘overall evaluation’.</w:t>
      </w:r>
    </w:p>
    <w:p w14:paraId="4D7B3905" w14:textId="77777777" w:rsidR="0014228E" w:rsidRDefault="0014228E" w:rsidP="0014228E">
      <w:pPr>
        <w:pStyle w:val="Listenabsatz"/>
        <w:rPr>
          <w:rFonts w:ascii="Gotham Narrow Book" w:hAnsi="Gotham Narrow Book"/>
          <w:szCs w:val="28"/>
          <w:lang w:val="en-US"/>
        </w:rPr>
      </w:pPr>
    </w:p>
    <w:tbl>
      <w:tblPr>
        <w:tblStyle w:val="Tabellenraster"/>
        <w:tblW w:w="14277" w:type="dxa"/>
        <w:tblLook w:val="04A0" w:firstRow="1" w:lastRow="0" w:firstColumn="1" w:lastColumn="0" w:noHBand="0" w:noVBand="1"/>
      </w:tblPr>
      <w:tblGrid>
        <w:gridCol w:w="2822"/>
        <w:gridCol w:w="6812"/>
        <w:gridCol w:w="1560"/>
        <w:gridCol w:w="1559"/>
        <w:gridCol w:w="1524"/>
      </w:tblGrid>
      <w:tr w:rsidR="0014228E" w14:paraId="1B807D84" w14:textId="77777777" w:rsidTr="0014228E">
        <w:tc>
          <w:tcPr>
            <w:tcW w:w="2822" w:type="dxa"/>
            <w:tcBorders>
              <w:top w:val="single" w:sz="4" w:space="0" w:color="auto"/>
              <w:left w:val="single" w:sz="4" w:space="0" w:color="auto"/>
              <w:bottom w:val="single" w:sz="4" w:space="0" w:color="auto"/>
              <w:right w:val="single" w:sz="4" w:space="0" w:color="auto"/>
            </w:tcBorders>
            <w:hideMark/>
          </w:tcPr>
          <w:p w14:paraId="0B475361" w14:textId="77777777" w:rsidR="0014228E" w:rsidRDefault="0014228E">
            <w:pPr>
              <w:spacing w:after="0" w:line="240" w:lineRule="auto"/>
            </w:pPr>
            <w:r>
              <w:rPr>
                <w:rFonts w:ascii="Gotham Narrow Book" w:hAnsi="Gotham Narrow Book"/>
                <w:b/>
                <w:szCs w:val="28"/>
                <w:lang w:val="en-GB"/>
              </w:rPr>
              <w:t>External social factors</w:t>
            </w:r>
          </w:p>
        </w:tc>
        <w:tc>
          <w:tcPr>
            <w:tcW w:w="6812" w:type="dxa"/>
            <w:tcBorders>
              <w:top w:val="single" w:sz="4" w:space="0" w:color="auto"/>
              <w:left w:val="single" w:sz="4" w:space="0" w:color="auto"/>
              <w:bottom w:val="single" w:sz="4" w:space="0" w:color="auto"/>
              <w:right w:val="single" w:sz="4" w:space="0" w:color="auto"/>
            </w:tcBorders>
            <w:hideMark/>
          </w:tcPr>
          <w:p w14:paraId="4A566C8E" w14:textId="77777777" w:rsidR="0014228E" w:rsidRDefault="0014228E">
            <w:pPr>
              <w:spacing w:after="0" w:line="240" w:lineRule="auto"/>
            </w:pPr>
            <w:r>
              <w:rPr>
                <w:rFonts w:ascii="Gotham Narrow Book" w:hAnsi="Gotham Narrow Book"/>
                <w:b/>
                <w:szCs w:val="28"/>
                <w:lang w:val="en-GB"/>
              </w:rPr>
              <w:t>Impact on our company</w:t>
            </w:r>
          </w:p>
        </w:tc>
        <w:tc>
          <w:tcPr>
            <w:tcW w:w="1560" w:type="dxa"/>
            <w:tcBorders>
              <w:top w:val="single" w:sz="4" w:space="0" w:color="auto"/>
              <w:left w:val="single" w:sz="4" w:space="0" w:color="auto"/>
              <w:bottom w:val="single" w:sz="4" w:space="0" w:color="auto"/>
              <w:right w:val="single" w:sz="4" w:space="0" w:color="auto"/>
            </w:tcBorders>
            <w:hideMark/>
          </w:tcPr>
          <w:p w14:paraId="708F65E4" w14:textId="77777777" w:rsidR="0014228E" w:rsidRDefault="0014228E">
            <w:pPr>
              <w:spacing w:after="0" w:line="240" w:lineRule="auto"/>
            </w:pPr>
            <w:r>
              <w:rPr>
                <w:rFonts w:ascii="Gotham Narrow Book" w:hAnsi="Gotham Narrow Book"/>
                <w:b/>
                <w:szCs w:val="28"/>
                <w:lang w:val="en-GB"/>
              </w:rPr>
              <w:t>Importance</w:t>
            </w:r>
          </w:p>
        </w:tc>
        <w:tc>
          <w:tcPr>
            <w:tcW w:w="1559" w:type="dxa"/>
            <w:tcBorders>
              <w:top w:val="single" w:sz="4" w:space="0" w:color="auto"/>
              <w:left w:val="single" w:sz="4" w:space="0" w:color="auto"/>
              <w:bottom w:val="single" w:sz="4" w:space="0" w:color="auto"/>
              <w:right w:val="single" w:sz="4" w:space="0" w:color="auto"/>
            </w:tcBorders>
            <w:hideMark/>
          </w:tcPr>
          <w:p w14:paraId="4844C1A8" w14:textId="77777777" w:rsidR="0014228E" w:rsidRDefault="0014228E">
            <w:pPr>
              <w:spacing w:after="0" w:line="240" w:lineRule="auto"/>
              <w:rPr>
                <w:lang w:val="en-US"/>
              </w:rPr>
            </w:pPr>
            <w:r>
              <w:rPr>
                <w:rFonts w:ascii="Gotham Narrow Book" w:hAnsi="Gotham Narrow Book"/>
                <w:b/>
                <w:szCs w:val="28"/>
                <w:lang w:val="en-GB"/>
              </w:rPr>
              <w:t>Likelihood of the impact occurring</w:t>
            </w:r>
          </w:p>
        </w:tc>
        <w:tc>
          <w:tcPr>
            <w:tcW w:w="1524" w:type="dxa"/>
            <w:tcBorders>
              <w:top w:val="single" w:sz="4" w:space="0" w:color="auto"/>
              <w:left w:val="single" w:sz="4" w:space="0" w:color="auto"/>
              <w:bottom w:val="single" w:sz="4" w:space="0" w:color="auto"/>
              <w:right w:val="single" w:sz="4" w:space="0" w:color="auto"/>
            </w:tcBorders>
            <w:hideMark/>
          </w:tcPr>
          <w:p w14:paraId="10C61E2E" w14:textId="77777777" w:rsidR="0014228E" w:rsidRDefault="0014228E">
            <w:pPr>
              <w:spacing w:after="0" w:line="240" w:lineRule="auto"/>
            </w:pPr>
            <w:r>
              <w:rPr>
                <w:rFonts w:ascii="Gotham Narrow Book" w:hAnsi="Gotham Narrow Book"/>
                <w:b/>
                <w:szCs w:val="28"/>
                <w:lang w:val="en-GB"/>
              </w:rPr>
              <w:t>Overall evaluation</w:t>
            </w:r>
          </w:p>
        </w:tc>
      </w:tr>
      <w:tr w:rsidR="0014228E" w14:paraId="3F4380B6" w14:textId="77777777" w:rsidTr="0014228E">
        <w:tc>
          <w:tcPr>
            <w:tcW w:w="2822" w:type="dxa"/>
            <w:tcBorders>
              <w:top w:val="single" w:sz="4" w:space="0" w:color="auto"/>
              <w:left w:val="single" w:sz="4" w:space="0" w:color="auto"/>
              <w:bottom w:val="single" w:sz="4" w:space="0" w:color="auto"/>
              <w:right w:val="single" w:sz="4" w:space="0" w:color="auto"/>
            </w:tcBorders>
            <w:hideMark/>
          </w:tcPr>
          <w:p w14:paraId="2B5BEA46" w14:textId="77777777" w:rsidR="0014228E" w:rsidRDefault="0014228E">
            <w:pPr>
              <w:spacing w:after="0" w:line="240" w:lineRule="auto"/>
            </w:pPr>
            <w:r>
              <w:rPr>
                <w:rFonts w:ascii="Gotham Narrow Book" w:hAnsi="Gotham Narrow Book"/>
                <w:szCs w:val="28"/>
                <w:lang w:val="en-GB"/>
              </w:rPr>
              <w:t>Factor 1</w:t>
            </w:r>
          </w:p>
        </w:tc>
        <w:tc>
          <w:tcPr>
            <w:tcW w:w="6812" w:type="dxa"/>
            <w:tcBorders>
              <w:top w:val="single" w:sz="4" w:space="0" w:color="auto"/>
              <w:left w:val="single" w:sz="4" w:space="0" w:color="auto"/>
              <w:bottom w:val="single" w:sz="4" w:space="0" w:color="auto"/>
              <w:right w:val="single" w:sz="4" w:space="0" w:color="auto"/>
            </w:tcBorders>
            <w:hideMark/>
          </w:tcPr>
          <w:p w14:paraId="0037578D" w14:textId="77777777" w:rsidR="0014228E" w:rsidRDefault="0014228E">
            <w:pPr>
              <w:spacing w:after="0" w:line="240" w:lineRule="auto"/>
            </w:pPr>
            <w:r>
              <w:rPr>
                <w:rFonts w:ascii="Gotham Narrow Book" w:hAnsi="Gotham Narrow Book"/>
                <w:szCs w:val="28"/>
                <w:lang w:val="en-GB"/>
              </w:rPr>
              <w:t>Impact 1</w:t>
            </w:r>
          </w:p>
        </w:tc>
        <w:tc>
          <w:tcPr>
            <w:tcW w:w="1560" w:type="dxa"/>
            <w:tcBorders>
              <w:top w:val="single" w:sz="4" w:space="0" w:color="auto"/>
              <w:left w:val="single" w:sz="4" w:space="0" w:color="auto"/>
              <w:bottom w:val="single" w:sz="4" w:space="0" w:color="auto"/>
              <w:right w:val="single" w:sz="4" w:space="0" w:color="auto"/>
            </w:tcBorders>
            <w:hideMark/>
          </w:tcPr>
          <w:p w14:paraId="662660B6" w14:textId="77777777" w:rsidR="0014228E" w:rsidRDefault="00837259">
            <w:pPr>
              <w:spacing w:after="0" w:line="240" w:lineRule="auto"/>
            </w:pPr>
            <w:sdt>
              <w:sdtPr>
                <w:id w:val="-1451465576"/>
                <w:dropDownList>
                  <w:listItem w:displayText="Choose one option." w:value="Choose one option."/>
                  <w:listItem w:displayText="1 (insignificant)" w:value="1 "/>
                  <w:listItem w:displayText="2" w:value="2"/>
                  <w:listItem w:displayText="3" w:value="3"/>
                  <w:listItem w:displayText="4" w:value="4"/>
                  <w:listItem w:displayText="5 (critical)" w:value="5"/>
                </w:dropDownList>
              </w:sdtPr>
              <w:sdtEndPr/>
              <w:sdtContent>
                <w:r w:rsidR="0014228E">
                  <w:t>Choose one option.</w:t>
                </w:r>
              </w:sdtContent>
            </w:sdt>
          </w:p>
        </w:tc>
        <w:tc>
          <w:tcPr>
            <w:tcW w:w="1559" w:type="dxa"/>
            <w:tcBorders>
              <w:top w:val="single" w:sz="4" w:space="0" w:color="auto"/>
              <w:left w:val="single" w:sz="4" w:space="0" w:color="auto"/>
              <w:bottom w:val="single" w:sz="4" w:space="0" w:color="auto"/>
              <w:right w:val="single" w:sz="4" w:space="0" w:color="auto"/>
            </w:tcBorders>
            <w:hideMark/>
          </w:tcPr>
          <w:p w14:paraId="69591190" w14:textId="77777777" w:rsidR="0014228E" w:rsidRDefault="00837259">
            <w:pPr>
              <w:spacing w:after="0" w:line="240" w:lineRule="auto"/>
            </w:pPr>
            <w:sdt>
              <w:sdtPr>
                <w:id w:val="-2037183297"/>
                <w:dropDownList>
                  <w:listItem w:displayText="Choose one option." w:value="Choose one option."/>
                  <w:listItem w:displayText="1 (unrealistic)" w:value="1 "/>
                  <w:listItem w:displayText="2" w:value="2"/>
                  <w:listItem w:displayText="3" w:value="3"/>
                  <w:listItem w:displayText="4" w:value="4"/>
                  <w:listItem w:displayText="5 (certain)" w:value="5 "/>
                </w:dropDownList>
              </w:sdtPr>
              <w:sdtEndPr/>
              <w:sdtContent>
                <w:r w:rsidR="0014228E">
                  <w:t>Choose one option.</w:t>
                </w:r>
              </w:sdtContent>
            </w:sdt>
          </w:p>
        </w:tc>
        <w:tc>
          <w:tcPr>
            <w:tcW w:w="1524" w:type="dxa"/>
            <w:tcBorders>
              <w:top w:val="single" w:sz="4" w:space="0" w:color="auto"/>
              <w:left w:val="single" w:sz="4" w:space="0" w:color="auto"/>
              <w:bottom w:val="single" w:sz="4" w:space="0" w:color="auto"/>
              <w:right w:val="single" w:sz="4" w:space="0" w:color="auto"/>
            </w:tcBorders>
          </w:tcPr>
          <w:p w14:paraId="1903BBAC" w14:textId="77777777" w:rsidR="0014228E" w:rsidRDefault="0014228E">
            <w:pPr>
              <w:spacing w:after="0" w:line="240" w:lineRule="auto"/>
              <w:rPr>
                <w:rFonts w:ascii="Gotham Narrow Book" w:hAnsi="Gotham Narrow Book"/>
                <w:szCs w:val="28"/>
                <w:lang w:val="en-GB"/>
              </w:rPr>
            </w:pPr>
          </w:p>
        </w:tc>
      </w:tr>
      <w:tr w:rsidR="0014228E" w14:paraId="05768320" w14:textId="77777777" w:rsidTr="0014228E">
        <w:tc>
          <w:tcPr>
            <w:tcW w:w="2822" w:type="dxa"/>
            <w:tcBorders>
              <w:top w:val="single" w:sz="4" w:space="0" w:color="auto"/>
              <w:left w:val="single" w:sz="4" w:space="0" w:color="auto"/>
              <w:bottom w:val="single" w:sz="4" w:space="0" w:color="auto"/>
              <w:right w:val="single" w:sz="4" w:space="0" w:color="auto"/>
            </w:tcBorders>
          </w:tcPr>
          <w:p w14:paraId="1BADAE0C" w14:textId="77777777" w:rsidR="0014228E" w:rsidRDefault="0014228E">
            <w:pPr>
              <w:spacing w:after="0" w:line="240" w:lineRule="auto"/>
              <w:rPr>
                <w:rFonts w:ascii="Gotham Narrow Book" w:hAnsi="Gotham Narrow Book"/>
                <w:szCs w:val="28"/>
                <w:lang w:val="en-GB"/>
              </w:rPr>
            </w:pPr>
          </w:p>
        </w:tc>
        <w:tc>
          <w:tcPr>
            <w:tcW w:w="6812" w:type="dxa"/>
            <w:tcBorders>
              <w:top w:val="single" w:sz="4" w:space="0" w:color="auto"/>
              <w:left w:val="single" w:sz="4" w:space="0" w:color="auto"/>
              <w:bottom w:val="single" w:sz="4" w:space="0" w:color="auto"/>
              <w:right w:val="single" w:sz="4" w:space="0" w:color="auto"/>
            </w:tcBorders>
          </w:tcPr>
          <w:p w14:paraId="70FAB35C" w14:textId="77777777" w:rsidR="0014228E" w:rsidRDefault="0014228E">
            <w:pPr>
              <w:spacing w:after="0" w:line="240" w:lineRule="auto"/>
              <w:rPr>
                <w:rFonts w:ascii="Gotham Narrow Book" w:hAnsi="Gotham Narrow Book"/>
                <w:szCs w:val="28"/>
                <w:lang w:val="en-GB"/>
              </w:rPr>
            </w:pPr>
          </w:p>
        </w:tc>
        <w:tc>
          <w:tcPr>
            <w:tcW w:w="1560" w:type="dxa"/>
            <w:tcBorders>
              <w:top w:val="single" w:sz="4" w:space="0" w:color="auto"/>
              <w:left w:val="single" w:sz="4" w:space="0" w:color="auto"/>
              <w:bottom w:val="single" w:sz="4" w:space="0" w:color="auto"/>
              <w:right w:val="single" w:sz="4" w:space="0" w:color="auto"/>
            </w:tcBorders>
          </w:tcPr>
          <w:p w14:paraId="5CBFC8AE" w14:textId="77777777" w:rsidR="0014228E" w:rsidRDefault="0014228E">
            <w:pPr>
              <w:spacing w:after="0" w:line="240" w:lineRule="auto"/>
              <w:rPr>
                <w:rFonts w:ascii="Gotham Narrow Book" w:hAnsi="Gotham Narrow Book"/>
                <w:szCs w:val="28"/>
                <w:lang w:val="en-GB"/>
              </w:rPr>
            </w:pPr>
          </w:p>
        </w:tc>
        <w:tc>
          <w:tcPr>
            <w:tcW w:w="1559" w:type="dxa"/>
            <w:tcBorders>
              <w:top w:val="single" w:sz="4" w:space="0" w:color="auto"/>
              <w:left w:val="single" w:sz="4" w:space="0" w:color="auto"/>
              <w:bottom w:val="single" w:sz="4" w:space="0" w:color="auto"/>
              <w:right w:val="single" w:sz="4" w:space="0" w:color="auto"/>
            </w:tcBorders>
          </w:tcPr>
          <w:p w14:paraId="4482A995" w14:textId="77777777" w:rsidR="0014228E" w:rsidRDefault="0014228E">
            <w:pPr>
              <w:spacing w:after="0" w:line="240" w:lineRule="auto"/>
              <w:rPr>
                <w:rFonts w:ascii="Gotham Narrow Book" w:hAnsi="Gotham Narrow Book"/>
                <w:szCs w:val="28"/>
                <w:lang w:val="en-GB"/>
              </w:rPr>
            </w:pPr>
          </w:p>
        </w:tc>
        <w:tc>
          <w:tcPr>
            <w:tcW w:w="1524" w:type="dxa"/>
            <w:tcBorders>
              <w:top w:val="single" w:sz="4" w:space="0" w:color="auto"/>
              <w:left w:val="single" w:sz="4" w:space="0" w:color="auto"/>
              <w:bottom w:val="single" w:sz="4" w:space="0" w:color="auto"/>
              <w:right w:val="single" w:sz="4" w:space="0" w:color="auto"/>
            </w:tcBorders>
          </w:tcPr>
          <w:p w14:paraId="63B081F5" w14:textId="77777777" w:rsidR="0014228E" w:rsidRDefault="0014228E">
            <w:pPr>
              <w:spacing w:after="0" w:line="240" w:lineRule="auto"/>
              <w:rPr>
                <w:rFonts w:ascii="Gotham Narrow Book" w:hAnsi="Gotham Narrow Book"/>
                <w:szCs w:val="28"/>
                <w:lang w:val="en-GB"/>
              </w:rPr>
            </w:pPr>
          </w:p>
        </w:tc>
      </w:tr>
      <w:tr w:rsidR="0014228E" w14:paraId="29E06E5B" w14:textId="77777777" w:rsidTr="0014228E">
        <w:tc>
          <w:tcPr>
            <w:tcW w:w="2822" w:type="dxa"/>
            <w:tcBorders>
              <w:top w:val="single" w:sz="4" w:space="0" w:color="auto"/>
              <w:left w:val="single" w:sz="4" w:space="0" w:color="auto"/>
              <w:bottom w:val="single" w:sz="4" w:space="0" w:color="auto"/>
              <w:right w:val="single" w:sz="4" w:space="0" w:color="auto"/>
            </w:tcBorders>
          </w:tcPr>
          <w:p w14:paraId="2E91246A" w14:textId="77777777" w:rsidR="0014228E" w:rsidRDefault="0014228E">
            <w:pPr>
              <w:spacing w:after="0" w:line="240" w:lineRule="auto"/>
              <w:rPr>
                <w:rFonts w:ascii="Gotham Narrow Book" w:hAnsi="Gotham Narrow Book"/>
                <w:szCs w:val="28"/>
                <w:lang w:val="en-GB"/>
              </w:rPr>
            </w:pPr>
          </w:p>
        </w:tc>
        <w:tc>
          <w:tcPr>
            <w:tcW w:w="6812" w:type="dxa"/>
            <w:tcBorders>
              <w:top w:val="single" w:sz="4" w:space="0" w:color="auto"/>
              <w:left w:val="single" w:sz="4" w:space="0" w:color="auto"/>
              <w:bottom w:val="single" w:sz="4" w:space="0" w:color="auto"/>
              <w:right w:val="single" w:sz="4" w:space="0" w:color="auto"/>
            </w:tcBorders>
          </w:tcPr>
          <w:p w14:paraId="112EBC6B" w14:textId="77777777" w:rsidR="0014228E" w:rsidRDefault="0014228E">
            <w:pPr>
              <w:spacing w:after="0" w:line="240" w:lineRule="auto"/>
              <w:rPr>
                <w:rFonts w:ascii="Gotham Narrow Book" w:hAnsi="Gotham Narrow Book"/>
                <w:szCs w:val="28"/>
                <w:lang w:val="en-GB"/>
              </w:rPr>
            </w:pPr>
          </w:p>
        </w:tc>
        <w:tc>
          <w:tcPr>
            <w:tcW w:w="1560" w:type="dxa"/>
            <w:tcBorders>
              <w:top w:val="single" w:sz="4" w:space="0" w:color="auto"/>
              <w:left w:val="single" w:sz="4" w:space="0" w:color="auto"/>
              <w:bottom w:val="single" w:sz="4" w:space="0" w:color="auto"/>
              <w:right w:val="single" w:sz="4" w:space="0" w:color="auto"/>
            </w:tcBorders>
          </w:tcPr>
          <w:p w14:paraId="48FF1A68" w14:textId="77777777" w:rsidR="0014228E" w:rsidRDefault="0014228E">
            <w:pPr>
              <w:spacing w:after="0" w:line="240" w:lineRule="auto"/>
              <w:rPr>
                <w:rFonts w:ascii="Gotham Narrow Book" w:hAnsi="Gotham Narrow Book"/>
                <w:szCs w:val="28"/>
                <w:lang w:val="en-GB"/>
              </w:rPr>
            </w:pPr>
          </w:p>
        </w:tc>
        <w:tc>
          <w:tcPr>
            <w:tcW w:w="1559" w:type="dxa"/>
            <w:tcBorders>
              <w:top w:val="single" w:sz="4" w:space="0" w:color="auto"/>
              <w:left w:val="single" w:sz="4" w:space="0" w:color="auto"/>
              <w:bottom w:val="single" w:sz="4" w:space="0" w:color="auto"/>
              <w:right w:val="single" w:sz="4" w:space="0" w:color="auto"/>
            </w:tcBorders>
          </w:tcPr>
          <w:p w14:paraId="7DA4D0D5" w14:textId="77777777" w:rsidR="0014228E" w:rsidRDefault="0014228E">
            <w:pPr>
              <w:spacing w:after="0" w:line="240" w:lineRule="auto"/>
              <w:rPr>
                <w:rFonts w:ascii="Gotham Narrow Book" w:hAnsi="Gotham Narrow Book"/>
                <w:szCs w:val="28"/>
                <w:lang w:val="en-GB"/>
              </w:rPr>
            </w:pPr>
          </w:p>
        </w:tc>
        <w:tc>
          <w:tcPr>
            <w:tcW w:w="1524" w:type="dxa"/>
            <w:tcBorders>
              <w:top w:val="single" w:sz="4" w:space="0" w:color="auto"/>
              <w:left w:val="single" w:sz="4" w:space="0" w:color="auto"/>
              <w:bottom w:val="single" w:sz="4" w:space="0" w:color="auto"/>
              <w:right w:val="single" w:sz="4" w:space="0" w:color="auto"/>
            </w:tcBorders>
          </w:tcPr>
          <w:p w14:paraId="36EC7F67" w14:textId="77777777" w:rsidR="0014228E" w:rsidRDefault="0014228E">
            <w:pPr>
              <w:spacing w:after="0" w:line="240" w:lineRule="auto"/>
              <w:rPr>
                <w:rFonts w:ascii="Gotham Narrow Book" w:hAnsi="Gotham Narrow Book"/>
                <w:szCs w:val="28"/>
                <w:lang w:val="en-GB"/>
              </w:rPr>
            </w:pPr>
          </w:p>
        </w:tc>
      </w:tr>
    </w:tbl>
    <w:p w14:paraId="21F66E08" w14:textId="0BD76A65" w:rsidR="00F84C2C" w:rsidRDefault="00837259" w:rsidP="00837259">
      <w:pPr>
        <w:tabs>
          <w:tab w:val="left" w:pos="4830"/>
        </w:tabs>
      </w:pPr>
      <w:r>
        <w:tab/>
      </w:r>
      <w:bookmarkStart w:id="0" w:name="_GoBack"/>
      <w:bookmarkEnd w:id="0"/>
    </w:p>
    <w:p w14:paraId="05E7DBA3" w14:textId="77777777" w:rsidR="008B3313" w:rsidRPr="008B3313" w:rsidRDefault="008B3313" w:rsidP="008B3313"/>
    <w:sectPr w:rsidR="008B3313" w:rsidRPr="008B3313" w:rsidSect="00DC1A39">
      <w:headerReference w:type="default" r:id="rId8"/>
      <w:footerReference w:type="default" r:id="rId9"/>
      <w:pgSz w:w="16838" w:h="11906" w:orient="landscape"/>
      <w:pgMar w:top="1417" w:right="1134" w:bottom="1417" w:left="1417" w:header="708" w:footer="34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7856AA" w14:textId="77777777" w:rsidR="004D18D8" w:rsidRDefault="00746550">
      <w:pPr>
        <w:spacing w:after="0" w:line="240" w:lineRule="auto"/>
      </w:pPr>
      <w:r>
        <w:separator/>
      </w:r>
    </w:p>
  </w:endnote>
  <w:endnote w:type="continuationSeparator" w:id="0">
    <w:p w14:paraId="575ABE4A" w14:textId="77777777" w:rsidR="004D18D8" w:rsidRDefault="0074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Yu Gothic"/>
    <w:panose1 w:val="020B0604020202020204"/>
    <w:charset w:val="00"/>
    <w:family w:val="roman"/>
    <w:pitch w:val="variable"/>
    <w:sig w:usb0="00000003" w:usb1="00000000" w:usb2="00000000" w:usb3="00000000" w:csb0="00000001" w:csb1="00000000"/>
  </w:font>
  <w:font w:name="GothamNarrow-Book">
    <w:altName w:val="Calibri"/>
    <w:panose1 w:val="00000000000000000000"/>
    <w:charset w:val="4D"/>
    <w:family w:val="auto"/>
    <w:notTrueType/>
    <w:pitch w:val="default"/>
    <w:sig w:usb0="00000003" w:usb1="00000000" w:usb2="00000000" w:usb3="00000000" w:csb0="00000001" w:csb1="00000000"/>
  </w:font>
  <w:font w:name="Gotham Narrow Book">
    <w:panose1 w:val="00000000000000000000"/>
    <w:charset w:val="00"/>
    <w:family w:val="modern"/>
    <w:notTrueType/>
    <w:pitch w:val="variable"/>
    <w:sig w:usb0="A00000FF" w:usb1="40000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FFDB6" w14:textId="77777777" w:rsidR="00B901B4" w:rsidRDefault="00A97BE0" w:rsidP="00DC1A39">
    <w:pPr>
      <w:spacing w:after="0"/>
      <w:jc w:val="center"/>
      <w:rPr>
        <w:rStyle w:val="None"/>
        <w:rFonts w:ascii="Gotham Narrow Book" w:hAnsi="Gotham Narrow Book"/>
        <w:sz w:val="20"/>
        <w:szCs w:val="20"/>
        <w:lang w:val="en-GB"/>
      </w:rPr>
    </w:pPr>
    <w:r w:rsidRPr="00DC1A39">
      <w:rPr>
        <w:rStyle w:val="None"/>
        <w:rFonts w:ascii="Gotham Narrow Book" w:eastAsia="Gotham Narrow Book" w:hAnsi="Gotham Narrow Book" w:cs="Gotham Narrow Book"/>
        <w:noProof/>
        <w:sz w:val="18"/>
        <w:szCs w:val="24"/>
        <w:lang w:val="en-US"/>
      </w:rPr>
      <w:drawing>
        <wp:anchor distT="0" distB="0" distL="114300" distR="114300" simplePos="0" relativeHeight="251661312" behindDoc="1" locked="0" layoutInCell="1" allowOverlap="1" wp14:anchorId="3648FF5E" wp14:editId="29798EA5">
          <wp:simplePos x="0" y="0"/>
          <wp:positionH relativeFrom="leftMargin">
            <wp:posOffset>215594</wp:posOffset>
          </wp:positionH>
          <wp:positionV relativeFrom="paragraph">
            <wp:posOffset>-46990</wp:posOffset>
          </wp:positionV>
          <wp:extent cx="800100" cy="278687"/>
          <wp:effectExtent l="0" t="0" r="0" b="762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00100" cy="278687"/>
                  </a:xfrm>
                  <a:prstGeom prst="rect">
                    <a:avLst/>
                  </a:prstGeom>
                </pic:spPr>
              </pic:pic>
            </a:graphicData>
          </a:graphic>
          <wp14:sizeRelH relativeFrom="page">
            <wp14:pctWidth>0</wp14:pctWidth>
          </wp14:sizeRelH>
          <wp14:sizeRelV relativeFrom="page">
            <wp14:pctHeight>0</wp14:pctHeight>
          </wp14:sizeRelV>
        </wp:anchor>
      </w:drawing>
    </w:r>
    <w:r w:rsidR="00DC1A39" w:rsidRPr="00DC1A39">
      <w:rPr>
        <w:rStyle w:val="None"/>
        <w:rFonts w:ascii="Gotham Narrow Book" w:eastAsia="Gotham Narrow Book" w:hAnsi="Gotham Narrow Book" w:cs="Gotham Narrow Book"/>
        <w:sz w:val="18"/>
        <w:szCs w:val="24"/>
        <w:lang w:val="en-US"/>
      </w:rPr>
      <w:t xml:space="preserve">This template is licensed under: </w:t>
    </w:r>
    <w:r w:rsidR="00B901B4" w:rsidRPr="00DC1A39">
      <w:rPr>
        <w:rStyle w:val="None"/>
        <w:rFonts w:ascii="Gotham Narrow Book" w:eastAsia="Gotham Narrow Book" w:hAnsi="Gotham Narrow Book" w:cs="Gotham Narrow Book"/>
        <w:sz w:val="18"/>
        <w:szCs w:val="24"/>
        <w:lang w:val="en-US"/>
      </w:rPr>
      <w:t xml:space="preserve">Creative Commons Attribution </w:t>
    </w:r>
    <w:proofErr w:type="spellStart"/>
    <w:r w:rsidR="00A203B5" w:rsidRPr="00DC1A39">
      <w:rPr>
        <w:rStyle w:val="None"/>
        <w:rFonts w:ascii="Gotham Narrow Book" w:eastAsia="Gotham Narrow Book" w:hAnsi="Gotham Narrow Book" w:cs="Gotham Narrow Book"/>
        <w:sz w:val="18"/>
        <w:szCs w:val="24"/>
        <w:lang w:val="en-US"/>
      </w:rPr>
      <w:t>ShareAlike</w:t>
    </w:r>
    <w:proofErr w:type="spellEnd"/>
    <w:r w:rsidR="00B901B4" w:rsidRPr="00DC1A39">
      <w:rPr>
        <w:rStyle w:val="None"/>
        <w:rFonts w:ascii="Gotham Narrow Book" w:eastAsia="Gotham Narrow Book" w:hAnsi="Gotham Narrow Book" w:cs="Gotham Narrow Book"/>
        <w:sz w:val="18"/>
        <w:szCs w:val="24"/>
        <w:lang w:val="en-US"/>
      </w:rPr>
      <w:t xml:space="preserve"> Version 4.0, by Digitalisation-Project (CC BY</w:t>
    </w:r>
    <w:r w:rsidRPr="00DC1A39">
      <w:rPr>
        <w:rStyle w:val="None"/>
        <w:rFonts w:ascii="Gotham Narrow Book" w:eastAsia="Gotham Narrow Book" w:hAnsi="Gotham Narrow Book" w:cs="Gotham Narrow Book"/>
        <w:sz w:val="18"/>
        <w:szCs w:val="24"/>
        <w:lang w:val="en-US"/>
      </w:rPr>
      <w:t>-SA</w:t>
    </w:r>
    <w:r w:rsidR="00B901B4" w:rsidRPr="00DC1A39">
      <w:rPr>
        <w:rStyle w:val="None"/>
        <w:rFonts w:ascii="Gotham Narrow Book" w:hAnsi="Gotham Narrow Book"/>
        <w:sz w:val="18"/>
        <w:szCs w:val="24"/>
        <w:lang w:val="en-GB"/>
      </w:rPr>
      <w:t xml:space="preserve">, </w:t>
    </w:r>
    <w:hyperlink r:id="rId2" w:history="1">
      <w:r w:rsidR="00A203B5" w:rsidRPr="00DC1A39">
        <w:rPr>
          <w:rStyle w:val="Hyperlink"/>
          <w:rFonts w:ascii="Gotham Narrow Book" w:hAnsi="Gotham Narrow Book"/>
          <w:sz w:val="18"/>
          <w:szCs w:val="20"/>
          <w:lang w:val="en-US"/>
        </w:rPr>
        <w:t>https://creativecommons.org/licenses/by-sa/4.0/</w:t>
      </w:r>
    </w:hyperlink>
    <w:r w:rsidR="00B901B4" w:rsidRPr="00DC1A39">
      <w:rPr>
        <w:rStyle w:val="None"/>
        <w:rFonts w:ascii="Gotham Narrow Book" w:hAnsi="Gotham Narrow Book"/>
        <w:sz w:val="20"/>
        <w:szCs w:val="20"/>
        <w:lang w:val="en-GB"/>
      </w:rPr>
      <w:t>)</w:t>
    </w:r>
    <w:r w:rsidR="00DC1A39" w:rsidRPr="00DC1A39">
      <w:rPr>
        <w:rStyle w:val="None"/>
        <w:rFonts w:ascii="Gotham Narrow Book" w:hAnsi="Gotham Narrow Book"/>
        <w:sz w:val="20"/>
        <w:szCs w:val="20"/>
        <w:lang w:val="en-GB"/>
      </w:rPr>
      <w:t>.</w:t>
    </w:r>
  </w:p>
  <w:p w14:paraId="5DA50A14" w14:textId="77777777" w:rsidR="00DC1A39" w:rsidRPr="00DC1A39" w:rsidRDefault="00DC1A39" w:rsidP="00DC1A39">
    <w:pPr>
      <w:spacing w:after="0"/>
      <w:jc w:val="center"/>
      <w:rPr>
        <w:rStyle w:val="None"/>
        <w:rFonts w:ascii="Gotham Narrow Book" w:hAnsi="Gotham Narrow Book"/>
        <w:sz w:val="6"/>
        <w:szCs w:val="20"/>
        <w:lang w:val="en-GB"/>
      </w:rPr>
    </w:pPr>
  </w:p>
  <w:p w14:paraId="1F808EBD" w14:textId="77777777" w:rsidR="00DC1A39" w:rsidRPr="00DC1A39" w:rsidRDefault="00DC1A39" w:rsidP="00DC1A39">
    <w:pPr>
      <w:spacing w:after="0"/>
      <w:jc w:val="center"/>
      <w:rPr>
        <w:sz w:val="20"/>
        <w:lang w:val="en-US"/>
      </w:rPr>
    </w:pPr>
    <w:r w:rsidRPr="007B1053">
      <w:rPr>
        <w:rStyle w:val="None"/>
        <w:rFonts w:ascii="Gotham Narrow Book" w:hAnsi="Gotham Narrow Book"/>
        <w:sz w:val="18"/>
        <w:szCs w:val="20"/>
        <w:lang w:val="en-GB"/>
      </w:rPr>
      <w:t>Imprint</w:t>
    </w:r>
    <w:r>
      <w:rPr>
        <w:rStyle w:val="None"/>
        <w:rFonts w:ascii="Gotham Narrow Book" w:hAnsi="Gotham Narrow Book"/>
        <w:sz w:val="20"/>
        <w:szCs w:val="20"/>
        <w:lang w:val="en-GB"/>
      </w:rPr>
      <w:t xml:space="preserve">: </w:t>
    </w:r>
    <w:hyperlink r:id="rId3" w:history="1">
      <w:r w:rsidRPr="007B1053">
        <w:rPr>
          <w:rStyle w:val="Hyperlink"/>
          <w:rFonts w:ascii="Gotham Narrow Book" w:hAnsi="Gotham Narrow Book"/>
          <w:sz w:val="18"/>
          <w:szCs w:val="18"/>
          <w:lang w:val="en-GB"/>
        </w:rPr>
        <w:t>www.digital-transformation-tool.eu</w:t>
      </w:r>
    </w:hyperlink>
    <w:r>
      <w:rPr>
        <w:rStyle w:val="None"/>
        <w:rFonts w:ascii="Gotham Narrow Book" w:hAnsi="Gotham Narrow Book"/>
        <w:sz w:val="20"/>
        <w:szCs w:val="20"/>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E1AE91" w14:textId="77777777" w:rsidR="004D18D8" w:rsidRDefault="00746550">
      <w:pPr>
        <w:spacing w:after="0" w:line="240" w:lineRule="auto"/>
      </w:pPr>
      <w:r>
        <w:separator/>
      </w:r>
    </w:p>
  </w:footnote>
  <w:footnote w:type="continuationSeparator" w:id="0">
    <w:p w14:paraId="33ABF77D" w14:textId="77777777" w:rsidR="004D18D8" w:rsidRDefault="00746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50852" w14:textId="77777777" w:rsidR="00837259" w:rsidRPr="00CC7935" w:rsidRDefault="00837259" w:rsidP="00837259">
    <w:pPr>
      <w:pStyle w:val="Kopfzeile"/>
      <w:rPr>
        <w:lang w:val="en-US"/>
      </w:rPr>
    </w:pPr>
    <w:r w:rsidRPr="00CC7935">
      <w:rPr>
        <w:noProof/>
        <w:lang w:val="en-US"/>
      </w:rPr>
      <mc:AlternateContent>
        <mc:Choice Requires="wps">
          <w:drawing>
            <wp:anchor distT="45720" distB="45720" distL="114300" distR="114300" simplePos="0" relativeHeight="251665408" behindDoc="0" locked="0" layoutInCell="1" allowOverlap="1" wp14:anchorId="645E36E0" wp14:editId="0D6C29E3">
              <wp:simplePos x="0" y="0"/>
              <wp:positionH relativeFrom="margin">
                <wp:posOffset>2081530</wp:posOffset>
              </wp:positionH>
              <wp:positionV relativeFrom="paragraph">
                <wp:posOffset>7620</wp:posOffset>
              </wp:positionV>
              <wp:extent cx="5310505" cy="695325"/>
              <wp:effectExtent l="0" t="0" r="23495"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0505" cy="695325"/>
                      </a:xfrm>
                      <a:prstGeom prst="rect">
                        <a:avLst/>
                      </a:prstGeom>
                      <a:solidFill>
                        <a:srgbClr val="FFFFFF"/>
                      </a:solidFill>
                      <a:ln w="9525">
                        <a:solidFill>
                          <a:schemeClr val="bg1"/>
                        </a:solidFill>
                        <a:miter lim="800000"/>
                        <a:headEnd/>
                        <a:tailEnd/>
                      </a:ln>
                    </wps:spPr>
                    <wps:txbx>
                      <w:txbxContent>
                        <w:p w14:paraId="023A8ECD" w14:textId="77777777" w:rsidR="00837259" w:rsidRPr="00D8377B" w:rsidRDefault="00837259" w:rsidP="00837259">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The European Commission support </w:t>
                          </w:r>
                          <w:proofErr w:type="gramStart"/>
                          <w:r w:rsidRPr="00D8377B">
                            <w:rPr>
                              <w:rFonts w:ascii="Gotham Narrow Book" w:hAnsi="Gotham Narrow Book" w:cs="Arial"/>
                              <w:color w:val="707070"/>
                              <w:sz w:val="18"/>
                              <w:szCs w:val="18"/>
                              <w:shd w:val="clear" w:color="auto" w:fill="FFFFFF"/>
                              <w:lang w:val="en-US"/>
                            </w:rPr>
                            <w:t>for the production of</w:t>
                          </w:r>
                          <w:proofErr w:type="gramEnd"/>
                          <w:r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5E36E0" id="_x0000_t202" coordsize="21600,21600" o:spt="202" path="m,l,21600r21600,l21600,xe">
              <v:stroke joinstyle="miter"/>
              <v:path gradientshapeok="t" o:connecttype="rect"/>
            </v:shapetype>
            <v:shape id="Textfeld 2" o:spid="_x0000_s1026" type="#_x0000_t202" style="position:absolute;margin-left:163.9pt;margin-top:.6pt;width:418.15pt;height:54.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" strokecolor="white [3212]">
              <v:textbox>
                <w:txbxContent>
                  <w:p w14:paraId="023A8ECD" w14:textId="77777777" w:rsidR="00837259" w:rsidRPr="00D8377B" w:rsidRDefault="00837259" w:rsidP="00837259">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The European Commission support </w:t>
                    </w:r>
                    <w:proofErr w:type="gramStart"/>
                    <w:r w:rsidRPr="00D8377B">
                      <w:rPr>
                        <w:rFonts w:ascii="Gotham Narrow Book" w:hAnsi="Gotham Narrow Book" w:cs="Arial"/>
                        <w:color w:val="707070"/>
                        <w:sz w:val="18"/>
                        <w:szCs w:val="18"/>
                        <w:shd w:val="clear" w:color="auto" w:fill="FFFFFF"/>
                        <w:lang w:val="en-US"/>
                      </w:rPr>
                      <w:t>for the production of</w:t>
                    </w:r>
                    <w:proofErr w:type="gramEnd"/>
                    <w:r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txbxContent>
              </v:textbox>
              <w10:wrap type="square" anchorx="margin"/>
            </v:shape>
          </w:pict>
        </mc:Fallback>
      </mc:AlternateContent>
    </w:r>
    <w:r>
      <w:rPr>
        <w:noProof/>
      </w:rPr>
      <w:drawing>
        <wp:anchor distT="0" distB="0" distL="114300" distR="121920" simplePos="0" relativeHeight="251663360" behindDoc="1" locked="0" layoutInCell="1" allowOverlap="1" wp14:anchorId="098F9C45" wp14:editId="656ABC62">
          <wp:simplePos x="0" y="0"/>
          <wp:positionH relativeFrom="page">
            <wp:posOffset>8910955</wp:posOffset>
          </wp:positionH>
          <wp:positionV relativeFrom="paragraph">
            <wp:posOffset>-325755</wp:posOffset>
          </wp:positionV>
          <wp:extent cx="1650365" cy="1200150"/>
          <wp:effectExtent l="0" t="0" r="6985" b="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pic:cNvPicPr>
                    <a:picLocks noChangeAspect="1" noChangeArrowheads="1"/>
                  </pic:cNvPicPr>
                </pic:nvPicPr>
                <pic:blipFill>
                  <a:blip r:embed="rId1"/>
                  <a:stretch>
                    <a:fillRect/>
                  </a:stretch>
                </pic:blipFill>
                <pic:spPr bwMode="auto">
                  <a:xfrm>
                    <a:off x="0" y="0"/>
                    <a:ext cx="1650365" cy="1200150"/>
                  </a:xfrm>
                  <a:prstGeom prst="rect">
                    <a:avLst/>
                  </a:prstGeom>
                </pic:spPr>
              </pic:pic>
            </a:graphicData>
          </a:graphic>
        </wp:anchor>
      </w:drawing>
    </w:r>
    <w:r>
      <w:rPr>
        <w:noProof/>
      </w:rPr>
      <w:drawing>
        <wp:anchor distT="0" distB="0" distL="114300" distR="114300" simplePos="0" relativeHeight="251664384" behindDoc="0" locked="0" layoutInCell="1" allowOverlap="1" wp14:anchorId="4AC9FA15" wp14:editId="418BC27C">
          <wp:simplePos x="0" y="0"/>
          <wp:positionH relativeFrom="margin">
            <wp:posOffset>-561975</wp:posOffset>
          </wp:positionH>
          <wp:positionV relativeFrom="paragraph">
            <wp:posOffset>26670</wp:posOffset>
          </wp:positionV>
          <wp:extent cx="2690495" cy="552450"/>
          <wp:effectExtent l="0" t="0" r="0" b="0"/>
          <wp:wrapThrough wrapText="bothSides">
            <wp:wrapPolygon edited="0">
              <wp:start x="0" y="0"/>
              <wp:lineTo x="0" y="20855"/>
              <wp:lineTo x="21411" y="20855"/>
              <wp:lineTo x="21411" y="0"/>
              <wp:lineTo x="0" y="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beneficaireserasmusright_en.jpg"/>
                  <pic:cNvPicPr/>
                </pic:nvPicPr>
                <pic:blipFill>
                  <a:blip r:embed="rId2">
                    <a:extLst>
                      <a:ext uri="{28A0092B-C50C-407E-A947-70E740481C1C}">
                        <a14:useLocalDpi xmlns:a14="http://schemas.microsoft.com/office/drawing/2010/main" val="0"/>
                      </a:ext>
                    </a:extLst>
                  </a:blip>
                  <a:stretch>
                    <a:fillRect/>
                  </a:stretch>
                </pic:blipFill>
                <pic:spPr>
                  <a:xfrm>
                    <a:off x="0" y="0"/>
                    <a:ext cx="2690495" cy="552450"/>
                  </a:xfrm>
                  <a:prstGeom prst="rect">
                    <a:avLst/>
                  </a:prstGeom>
                </pic:spPr>
              </pic:pic>
            </a:graphicData>
          </a:graphic>
          <wp14:sizeRelH relativeFrom="margin">
            <wp14:pctWidth>0</wp14:pctWidth>
          </wp14:sizeRelH>
          <wp14:sizeRelV relativeFrom="margin">
            <wp14:pctHeight>0</wp14:pctHeight>
          </wp14:sizeRelV>
        </wp:anchor>
      </w:drawing>
    </w:r>
  </w:p>
  <w:p w14:paraId="599CEDF5" w14:textId="77777777" w:rsidR="00837259" w:rsidRDefault="00837259" w:rsidP="00837259">
    <w:pPr>
      <w:pStyle w:val="Kopfzeile"/>
    </w:pPr>
  </w:p>
  <w:p w14:paraId="7461BB60" w14:textId="77777777" w:rsidR="00837259" w:rsidRDefault="00837259" w:rsidP="00837259">
    <w:pPr>
      <w:pStyle w:val="Kopfzeile"/>
    </w:pPr>
  </w:p>
  <w:p w14:paraId="56958DAA" w14:textId="4E84A60D" w:rsidR="00F84C2C" w:rsidRPr="00837259" w:rsidRDefault="00F84C2C" w:rsidP="0083725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A3918"/>
    <w:multiLevelType w:val="multilevel"/>
    <w:tmpl w:val="F4F26EC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DFB2190"/>
    <w:multiLevelType w:val="multilevel"/>
    <w:tmpl w:val="96024F3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6D576071"/>
    <w:multiLevelType w:val="multilevel"/>
    <w:tmpl w:val="59B2677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C2C"/>
    <w:rsid w:val="000637B1"/>
    <w:rsid w:val="0014228E"/>
    <w:rsid w:val="001A7BCC"/>
    <w:rsid w:val="0024293A"/>
    <w:rsid w:val="00287045"/>
    <w:rsid w:val="002B0642"/>
    <w:rsid w:val="00381E5A"/>
    <w:rsid w:val="003C64E3"/>
    <w:rsid w:val="004D18D8"/>
    <w:rsid w:val="00746550"/>
    <w:rsid w:val="007A36D3"/>
    <w:rsid w:val="007B1053"/>
    <w:rsid w:val="00837259"/>
    <w:rsid w:val="008B3313"/>
    <w:rsid w:val="00A203B5"/>
    <w:rsid w:val="00A97BE0"/>
    <w:rsid w:val="00AF3A4D"/>
    <w:rsid w:val="00B901B4"/>
    <w:rsid w:val="00C622A1"/>
    <w:rsid w:val="00DB7A45"/>
    <w:rsid w:val="00DC1A39"/>
    <w:rsid w:val="00F84C2C"/>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79CC0DC"/>
  <w15:docId w15:val="{5E97BA1C-E8D9-4B59-9EC9-4CF70874E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76056B"/>
  </w:style>
  <w:style w:type="character" w:customStyle="1" w:styleId="FuzeileZchn">
    <w:name w:val="Fußzeile Zchn"/>
    <w:basedOn w:val="Absatz-Standardschriftart"/>
    <w:link w:val="Fuzeile"/>
    <w:uiPriority w:val="99"/>
    <w:qFormat/>
    <w:rsid w:val="0076056B"/>
  </w:style>
  <w:style w:type="character" w:styleId="Platzhaltertext">
    <w:name w:val="Placeholder Text"/>
    <w:basedOn w:val="Absatz-Standardschriftart"/>
    <w:uiPriority w:val="99"/>
    <w:semiHidden/>
    <w:qFormat/>
    <w:rsid w:val="00F628FC"/>
    <w:rPr>
      <w:color w:val="808080"/>
    </w:rPr>
  </w:style>
  <w:style w:type="character" w:styleId="Kommentarzeichen">
    <w:name w:val="annotation reference"/>
    <w:basedOn w:val="Absatz-Standardschriftart"/>
    <w:uiPriority w:val="99"/>
    <w:semiHidden/>
    <w:unhideWhenUsed/>
    <w:qFormat/>
    <w:rsid w:val="00F628FC"/>
    <w:rPr>
      <w:sz w:val="16"/>
      <w:szCs w:val="16"/>
    </w:rPr>
  </w:style>
  <w:style w:type="character" w:customStyle="1" w:styleId="KommentartextZchn">
    <w:name w:val="Kommentartext Zchn"/>
    <w:basedOn w:val="Absatz-Standardschriftart"/>
    <w:link w:val="Kommentartext"/>
    <w:uiPriority w:val="99"/>
    <w:semiHidden/>
    <w:qFormat/>
    <w:rsid w:val="00F628FC"/>
    <w:rPr>
      <w:sz w:val="20"/>
      <w:szCs w:val="20"/>
    </w:rPr>
  </w:style>
  <w:style w:type="character" w:customStyle="1" w:styleId="KommentarthemaZchn">
    <w:name w:val="Kommentarthema Zchn"/>
    <w:basedOn w:val="KommentartextZchn"/>
    <w:link w:val="Kommentarthema"/>
    <w:uiPriority w:val="99"/>
    <w:semiHidden/>
    <w:qFormat/>
    <w:rsid w:val="00F628FC"/>
    <w:rPr>
      <w:b/>
      <w:bCs/>
      <w:sz w:val="20"/>
      <w:szCs w:val="20"/>
    </w:rPr>
  </w:style>
  <w:style w:type="character" w:customStyle="1" w:styleId="SprechblasentextZchn">
    <w:name w:val="Sprechblasentext Zchn"/>
    <w:basedOn w:val="Absatz-Standardschriftart"/>
    <w:link w:val="Sprechblasentext"/>
    <w:uiPriority w:val="99"/>
    <w:semiHidden/>
    <w:qFormat/>
    <w:rsid w:val="00F628FC"/>
    <w:rPr>
      <w:rFonts w:ascii="Segoe UI" w:hAnsi="Segoe UI" w:cs="Segoe UI"/>
      <w:sz w:val="18"/>
      <w:szCs w:val="18"/>
    </w:rPr>
  </w:style>
  <w:style w:type="paragraph" w:customStyle="1" w:styleId="Heading">
    <w:name w:val="Heading"/>
    <w:basedOn w:val="Standard"/>
    <w:next w:val="Textkrper"/>
    <w:qFormat/>
    <w:pPr>
      <w:keepNext/>
      <w:spacing w:before="240" w:after="120"/>
    </w:pPr>
    <w:rPr>
      <w:rFonts w:ascii="Liberation Sans" w:eastAsia="PingFang SC" w:hAnsi="Liberation Sans" w:cs="Arial Unicode MS"/>
      <w:sz w:val="28"/>
      <w:szCs w:val="28"/>
    </w:rPr>
  </w:style>
  <w:style w:type="paragraph" w:styleId="Textkrper">
    <w:name w:val="Body Text"/>
    <w:basedOn w:val="Standard"/>
    <w:pPr>
      <w:spacing w:after="140" w:line="276" w:lineRule="auto"/>
    </w:pPr>
  </w:style>
  <w:style w:type="paragraph" w:styleId="Liste">
    <w:name w:val="List"/>
    <w:basedOn w:val="Textkrper"/>
    <w:rPr>
      <w:rFonts w:cs="Arial Unicode MS"/>
    </w:rPr>
  </w:style>
  <w:style w:type="paragraph" w:styleId="Beschriftung">
    <w:name w:val="caption"/>
    <w:basedOn w:val="Standard"/>
    <w:qFormat/>
    <w:pPr>
      <w:suppressLineNumbers/>
      <w:spacing w:before="120" w:after="120"/>
    </w:pPr>
    <w:rPr>
      <w:rFonts w:cs="Arial Unicode MS"/>
      <w:i/>
      <w:iCs/>
      <w:sz w:val="24"/>
      <w:szCs w:val="24"/>
    </w:rPr>
  </w:style>
  <w:style w:type="paragraph" w:customStyle="1" w:styleId="Index">
    <w:name w:val="Index"/>
    <w:basedOn w:val="Standard"/>
    <w:qFormat/>
    <w:pPr>
      <w:suppressLineNumbers/>
    </w:pPr>
    <w:rPr>
      <w:rFonts w:cs="Arial Unicode MS"/>
    </w:rPr>
  </w:style>
  <w:style w:type="paragraph" w:styleId="Kopfzeile">
    <w:name w:val="header"/>
    <w:basedOn w:val="Standard"/>
    <w:link w:val="KopfzeileZchn"/>
    <w:uiPriority w:val="99"/>
    <w:unhideWhenUsed/>
    <w:rsid w:val="0076056B"/>
    <w:pPr>
      <w:tabs>
        <w:tab w:val="center" w:pos="4536"/>
        <w:tab w:val="right" w:pos="9072"/>
      </w:tabs>
      <w:spacing w:after="0" w:line="240" w:lineRule="auto"/>
    </w:pPr>
  </w:style>
  <w:style w:type="paragraph" w:styleId="Fuzeile">
    <w:name w:val="footer"/>
    <w:basedOn w:val="Standard"/>
    <w:link w:val="FuzeileZchn"/>
    <w:uiPriority w:val="99"/>
    <w:unhideWhenUsed/>
    <w:rsid w:val="0076056B"/>
    <w:pPr>
      <w:tabs>
        <w:tab w:val="center" w:pos="4536"/>
        <w:tab w:val="right" w:pos="9072"/>
      </w:tabs>
      <w:spacing w:after="0" w:line="240" w:lineRule="auto"/>
    </w:pPr>
  </w:style>
  <w:style w:type="paragraph" w:styleId="Listenabsatz">
    <w:name w:val="List Paragraph"/>
    <w:basedOn w:val="Standard"/>
    <w:uiPriority w:val="34"/>
    <w:qFormat/>
    <w:rsid w:val="0076056B"/>
    <w:pPr>
      <w:ind w:left="720"/>
      <w:contextualSpacing/>
    </w:pPr>
  </w:style>
  <w:style w:type="paragraph" w:styleId="Kommentartext">
    <w:name w:val="annotation text"/>
    <w:basedOn w:val="Standard"/>
    <w:link w:val="KommentartextZchn"/>
    <w:uiPriority w:val="99"/>
    <w:semiHidden/>
    <w:unhideWhenUsed/>
    <w:qFormat/>
    <w:rsid w:val="00F628FC"/>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F628FC"/>
    <w:rPr>
      <w:b/>
      <w:bCs/>
    </w:rPr>
  </w:style>
  <w:style w:type="paragraph" w:styleId="Sprechblasentext">
    <w:name w:val="Balloon Text"/>
    <w:basedOn w:val="Standard"/>
    <w:link w:val="SprechblasentextZchn"/>
    <w:uiPriority w:val="99"/>
    <w:semiHidden/>
    <w:unhideWhenUsed/>
    <w:qFormat/>
    <w:rsid w:val="00F628FC"/>
    <w:pPr>
      <w:spacing w:after="0" w:line="240" w:lineRule="auto"/>
    </w:pPr>
    <w:rPr>
      <w:rFonts w:ascii="Segoe UI" w:hAnsi="Segoe UI" w:cs="Segoe UI"/>
      <w:sz w:val="18"/>
      <w:szCs w:val="18"/>
    </w:rPr>
  </w:style>
  <w:style w:type="paragraph" w:styleId="berarbeitung">
    <w:name w:val="Revision"/>
    <w:uiPriority w:val="99"/>
    <w:semiHidden/>
    <w:qFormat/>
    <w:rsid w:val="00F628FC"/>
  </w:style>
  <w:style w:type="table" w:styleId="Tabellenraster">
    <w:name w:val="Table Grid"/>
    <w:basedOn w:val="NormaleTabelle"/>
    <w:uiPriority w:val="39"/>
    <w:rsid w:val="00760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rsid w:val="00B901B4"/>
    <w:rPr>
      <w:rFonts w:ascii="GothamNarrow-Book" w:eastAsia="GothamNarrow-Book" w:hAnsi="GothamNarrow-Book" w:cs="GothamNarrow-Book"/>
      <w:color w:val="0000FF"/>
      <w:u w:val="single" w:color="0000FF"/>
      <w:lang w:val="en-US"/>
    </w:rPr>
  </w:style>
  <w:style w:type="character" w:customStyle="1" w:styleId="None">
    <w:name w:val="None"/>
    <w:rsid w:val="00B901B4"/>
  </w:style>
  <w:style w:type="character" w:styleId="Fett">
    <w:name w:val="Strong"/>
    <w:basedOn w:val="Absatz-Standardschriftart"/>
    <w:uiPriority w:val="22"/>
    <w:qFormat/>
    <w:rsid w:val="00B901B4"/>
    <w:rPr>
      <w:b/>
      <w:bCs/>
    </w:rPr>
  </w:style>
  <w:style w:type="character" w:styleId="Hyperlink">
    <w:name w:val="Hyperlink"/>
    <w:basedOn w:val="Absatz-Standardschriftart"/>
    <w:uiPriority w:val="99"/>
    <w:unhideWhenUsed/>
    <w:rsid w:val="008B3313"/>
    <w:rPr>
      <w:color w:val="0563C1" w:themeColor="hyperlink"/>
      <w:u w:val="single"/>
    </w:rPr>
  </w:style>
  <w:style w:type="character" w:styleId="NichtaufgelsteErwhnung">
    <w:name w:val="Unresolved Mention"/>
    <w:basedOn w:val="Absatz-Standardschriftart"/>
    <w:uiPriority w:val="99"/>
    <w:semiHidden/>
    <w:unhideWhenUsed/>
    <w:rsid w:val="008B33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45399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digital-transformation-tool.eu" TargetMode="External"/><Relationship Id="rId2" Type="http://schemas.openxmlformats.org/officeDocument/2006/relationships/hyperlink" Target="https://creativecommons.org/licenses/by-sa/4.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B4034-5731-448D-B722-ECED9992B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1011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Duttenhöfer</dc:creator>
  <dc:description/>
  <cp:lastModifiedBy>Sarah Duttenhöfer</cp:lastModifiedBy>
  <cp:revision>3</cp:revision>
  <cp:lastPrinted>2019-05-17T12:20:00Z</cp:lastPrinted>
  <dcterms:created xsi:type="dcterms:W3CDTF">2020-01-06T13:55:00Z</dcterms:created>
  <dcterms:modified xsi:type="dcterms:W3CDTF">2020-01-08T10:36:00Z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